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14BE" w14:textId="77777777" w:rsidR="00960590" w:rsidRDefault="001F7B1C">
      <w:pPr>
        <w:spacing w:line="360" w:lineRule="auto"/>
        <w:rPr>
          <w:rFonts w:ascii="仿宋_GB2312" w:eastAsia="仿宋_GB2312"/>
          <w:b/>
          <w:bCs/>
          <w:sz w:val="32"/>
          <w:szCs w:val="24"/>
        </w:rPr>
      </w:pPr>
      <w:r>
        <w:rPr>
          <w:rFonts w:ascii="Times New Roman" w:hAnsi="Times New Roman" w:cs="Times New Roman"/>
          <w:b/>
          <w:bCs/>
          <w:color w:val="0000FF"/>
          <w:sz w:val="32"/>
          <w:szCs w:val="24"/>
        </w:rPr>
        <w:t>Appendix 2</w:t>
      </w:r>
    </w:p>
    <w:p w14:paraId="42AE85B4" w14:textId="77777777" w:rsidR="00960590" w:rsidRDefault="00960590">
      <w:pPr>
        <w:spacing w:line="360" w:lineRule="auto"/>
        <w:jc w:val="left"/>
        <w:rPr>
          <w:rFonts w:ascii="仿宋" w:eastAsia="仿宋" w:hAnsi="仿宋" w:cs="仿宋"/>
          <w:b/>
          <w:color w:val="000000"/>
          <w:sz w:val="32"/>
          <w:szCs w:val="32"/>
        </w:rPr>
      </w:pPr>
    </w:p>
    <w:p w14:paraId="5130706E" w14:textId="77777777" w:rsidR="00960590" w:rsidRDefault="001F7B1C">
      <w:pPr>
        <w:spacing w:line="360" w:lineRule="auto"/>
        <w:jc w:val="center"/>
        <w:rPr>
          <w:rFonts w:ascii="Times New Roman" w:hAnsi="Times New Roman" w:cs="Times New Roman"/>
          <w:b/>
          <w:color w:val="0000FF"/>
          <w:sz w:val="32"/>
          <w:szCs w:val="32"/>
        </w:rPr>
      </w:pPr>
      <w:r>
        <w:rPr>
          <w:rFonts w:ascii="Times New Roman" w:hAnsi="Times New Roman" w:cs="Times New Roman"/>
          <w:b/>
          <w:color w:val="0000FF"/>
          <w:sz w:val="32"/>
          <w:szCs w:val="32"/>
        </w:rPr>
        <w:t>Declaration of Advanced Technological Achievements in Global Low-carbon Innovation</w:t>
      </w:r>
    </w:p>
    <w:p w14:paraId="4A56177C" w14:textId="77777777" w:rsidR="00960590" w:rsidRDefault="00960590">
      <w:pPr>
        <w:spacing w:line="360" w:lineRule="auto"/>
        <w:jc w:val="center"/>
        <w:rPr>
          <w:rFonts w:ascii="仿宋" w:eastAsia="仿宋" w:hAnsi="仿宋" w:cs="仿宋"/>
          <w:b/>
          <w:color w:val="000000"/>
          <w:sz w:val="32"/>
          <w:szCs w:val="32"/>
        </w:rPr>
      </w:pPr>
    </w:p>
    <w:p w14:paraId="33841207" w14:textId="77777777" w:rsidR="00960590" w:rsidRDefault="001F7B1C">
      <w:pPr>
        <w:autoSpaceDN w:val="0"/>
        <w:spacing w:line="360" w:lineRule="auto"/>
        <w:jc w:val="center"/>
        <w:textAlignment w:val="center"/>
        <w:rPr>
          <w:rFonts w:ascii="仿宋" w:eastAsia="仿宋" w:hAnsi="仿宋" w:cs="仿宋"/>
          <w:bCs/>
          <w:color w:val="000000"/>
          <w:sz w:val="28"/>
          <w:szCs w:val="28"/>
        </w:rPr>
      </w:pPr>
      <w:r>
        <w:rPr>
          <w:rFonts w:ascii="Times New Roman" w:hAnsi="Times New Roman" w:cs="Times New Roman"/>
          <w:bCs/>
          <w:color w:val="0000FF"/>
          <w:sz w:val="28"/>
          <w:szCs w:val="28"/>
        </w:rPr>
        <w:t>(Format and completion instructions)</w:t>
      </w:r>
    </w:p>
    <w:p w14:paraId="6CB47074" w14:textId="77777777" w:rsidR="00960590" w:rsidRDefault="00960590">
      <w:pPr>
        <w:spacing w:line="360" w:lineRule="auto"/>
        <w:jc w:val="left"/>
        <w:rPr>
          <w:rFonts w:ascii="仿宋" w:eastAsia="仿宋" w:hAnsi="仿宋" w:cs="仿宋"/>
          <w:b/>
          <w:sz w:val="28"/>
          <w:szCs w:val="28"/>
        </w:rPr>
      </w:pPr>
    </w:p>
    <w:p w14:paraId="17DD8DCA" w14:textId="77777777" w:rsidR="00960590" w:rsidRDefault="001F7B1C">
      <w:pPr>
        <w:snapToGrid w:val="0"/>
        <w:spacing w:line="360" w:lineRule="auto"/>
        <w:jc w:val="left"/>
        <w:rPr>
          <w:rFonts w:ascii="Times New Roman" w:hAnsi="Times New Roman" w:cs="Times New Roman"/>
          <w:bCs/>
          <w:color w:val="0000FF"/>
          <w:sz w:val="28"/>
          <w:szCs w:val="28"/>
        </w:rPr>
      </w:pPr>
      <w:r>
        <w:rPr>
          <w:rFonts w:ascii="Times New Roman" w:hAnsi="Times New Roman" w:cs="Times New Roman"/>
          <w:bCs/>
          <w:color w:val="0000FF"/>
          <w:sz w:val="28"/>
          <w:szCs w:val="28"/>
        </w:rPr>
        <w:t xml:space="preserve">Technology provider: (Full name of the unit with </w:t>
      </w:r>
      <w:r>
        <w:rPr>
          <w:rFonts w:ascii="Times New Roman" w:hAnsi="Times New Roman" w:cs="Times New Roman"/>
          <w:bCs/>
          <w:color w:val="0000FF"/>
          <w:sz w:val="28"/>
          <w:szCs w:val="28"/>
        </w:rPr>
        <w:t>an official stamp)</w:t>
      </w:r>
    </w:p>
    <w:p w14:paraId="29952D97" w14:textId="77777777" w:rsidR="00960590" w:rsidRDefault="00960590">
      <w:pPr>
        <w:snapToGrid w:val="0"/>
        <w:spacing w:line="360" w:lineRule="auto"/>
        <w:jc w:val="left"/>
        <w:rPr>
          <w:rFonts w:ascii="仿宋" w:eastAsia="仿宋" w:hAnsi="仿宋" w:cs="仿宋"/>
          <w:bCs/>
          <w:sz w:val="28"/>
          <w:szCs w:val="28"/>
        </w:rPr>
      </w:pPr>
    </w:p>
    <w:p w14:paraId="133E8AD8" w14:textId="05A784B4" w:rsidR="00960590" w:rsidRDefault="001F7B1C">
      <w:pPr>
        <w:snapToGrid w:val="0"/>
        <w:spacing w:line="360" w:lineRule="auto"/>
        <w:jc w:val="left"/>
        <w:rPr>
          <w:rFonts w:ascii="Times New Roman" w:hAnsi="Times New Roman" w:cs="Times New Roman"/>
          <w:bCs/>
          <w:color w:val="0000FF"/>
          <w:sz w:val="28"/>
          <w:szCs w:val="28"/>
          <w:u w:val="single"/>
        </w:rPr>
      </w:pPr>
      <w:r>
        <w:rPr>
          <w:rFonts w:ascii="Times New Roman" w:hAnsi="Times New Roman" w:cs="Times New Roman"/>
          <w:bCs/>
          <w:color w:val="0000FF"/>
          <w:sz w:val="28"/>
          <w:szCs w:val="28"/>
        </w:rPr>
        <w:t>ontact:</w:t>
      </w:r>
      <w:r>
        <w:rPr>
          <w:rFonts w:ascii="Times New Roman" w:hAnsi="Times New Roman" w:cs="Times New Roman"/>
          <w:bCs/>
          <w:color w:val="0000FF"/>
          <w:sz w:val="28"/>
          <w:szCs w:val="28"/>
          <w:u w:val="single"/>
        </w:rPr>
        <w:t xml:space="preserve">              </w:t>
      </w:r>
      <w:r>
        <w:rPr>
          <w:rFonts w:ascii="Times New Roman" w:hAnsi="Times New Roman" w:cs="Times New Roman"/>
          <w:bCs/>
          <w:color w:val="0000FF"/>
          <w:sz w:val="28"/>
          <w:szCs w:val="28"/>
        </w:rPr>
        <w:t xml:space="preserve"> Tel:</w:t>
      </w:r>
      <w:r>
        <w:rPr>
          <w:rFonts w:ascii="Times New Roman" w:hAnsi="Times New Roman" w:cs="Times New Roman"/>
          <w:bCs/>
          <w:color w:val="0000FF"/>
          <w:sz w:val="28"/>
          <w:szCs w:val="28"/>
          <w:u w:val="single"/>
        </w:rPr>
        <w:t xml:space="preserve">              </w:t>
      </w:r>
      <w:r>
        <w:rPr>
          <w:rFonts w:ascii="Times New Roman" w:hAnsi="Times New Roman" w:cs="Times New Roman"/>
          <w:bCs/>
          <w:color w:val="0000FF"/>
          <w:sz w:val="28"/>
          <w:szCs w:val="28"/>
        </w:rPr>
        <w:t xml:space="preserve"> E-mail:</w:t>
      </w:r>
      <w:r>
        <w:rPr>
          <w:rFonts w:ascii="Times New Roman" w:hAnsi="Times New Roman" w:cs="Times New Roman"/>
          <w:bCs/>
          <w:color w:val="0000FF"/>
          <w:sz w:val="28"/>
          <w:szCs w:val="28"/>
          <w:u w:val="single"/>
        </w:rPr>
        <w:t xml:space="preserve">              </w:t>
      </w:r>
    </w:p>
    <w:p w14:paraId="61613956" w14:textId="77777777" w:rsidR="00960590" w:rsidRDefault="00960590">
      <w:pPr>
        <w:snapToGrid w:val="0"/>
        <w:spacing w:line="360" w:lineRule="auto"/>
        <w:jc w:val="left"/>
        <w:rPr>
          <w:rFonts w:ascii="仿宋" w:eastAsia="仿宋" w:hAnsi="仿宋" w:cs="仿宋"/>
          <w:bCs/>
          <w:sz w:val="28"/>
          <w:szCs w:val="28"/>
        </w:rPr>
      </w:pPr>
    </w:p>
    <w:p w14:paraId="0DDBC803" w14:textId="069AAA50" w:rsidR="00960590" w:rsidRDefault="001F7B1C">
      <w:pPr>
        <w:snapToGrid w:val="0"/>
        <w:spacing w:line="360" w:lineRule="auto"/>
        <w:jc w:val="left"/>
        <w:rPr>
          <w:rFonts w:ascii="Times New Roman" w:hAnsi="Times New Roman" w:cs="Times New Roman"/>
          <w:bCs/>
          <w:color w:val="0000FF"/>
          <w:sz w:val="28"/>
          <w:szCs w:val="28"/>
          <w:u w:val="single"/>
        </w:rPr>
      </w:pPr>
      <w:r>
        <w:rPr>
          <w:rFonts w:ascii="Times New Roman" w:hAnsi="Times New Roman" w:cs="Times New Roman"/>
          <w:bCs/>
          <w:color w:val="0000FF"/>
          <w:sz w:val="28"/>
          <w:szCs w:val="28"/>
        </w:rPr>
        <w:t>echnology type:</w:t>
      </w:r>
      <w:r>
        <w:rPr>
          <w:rFonts w:ascii="Times New Roman" w:hAnsi="Times New Roman" w:cs="Times New Roman"/>
          <w:bCs/>
          <w:color w:val="0000FF"/>
          <w:sz w:val="28"/>
          <w:szCs w:val="28"/>
          <w:u w:val="single"/>
        </w:rPr>
        <w:t xml:space="preserve">                           </w:t>
      </w:r>
    </w:p>
    <w:p w14:paraId="4394DDED" w14:textId="77777777" w:rsidR="00960590" w:rsidRDefault="00960590">
      <w:pPr>
        <w:snapToGrid w:val="0"/>
        <w:spacing w:line="360" w:lineRule="auto"/>
        <w:jc w:val="left"/>
        <w:rPr>
          <w:rFonts w:ascii="仿宋" w:eastAsia="仿宋" w:hAnsi="仿宋" w:cs="仿宋"/>
          <w:bCs/>
          <w:sz w:val="28"/>
          <w:szCs w:val="28"/>
        </w:rPr>
      </w:pPr>
    </w:p>
    <w:p w14:paraId="03BD9550" w14:textId="77777777" w:rsidR="00960590" w:rsidRDefault="001F7B1C">
      <w:pPr>
        <w:snapToGrid w:val="0"/>
        <w:spacing w:line="360" w:lineRule="auto"/>
        <w:jc w:val="left"/>
        <w:rPr>
          <w:rFonts w:ascii="仿宋" w:eastAsia="仿宋" w:hAnsi="仿宋" w:cs="仿宋"/>
          <w:bCs/>
          <w:sz w:val="28"/>
          <w:szCs w:val="28"/>
        </w:rPr>
      </w:pPr>
      <w:r>
        <w:rPr>
          <w:rFonts w:ascii="Times New Roman" w:hAnsi="Times New Roman" w:cs="Times New Roman"/>
          <w:bCs/>
          <w:color w:val="0000FF"/>
          <w:sz w:val="28"/>
          <w:szCs w:val="28"/>
        </w:rPr>
        <w:t>A</w:t>
      </w:r>
      <w:r>
        <w:rPr>
          <w:rFonts w:ascii="Times New Roman" w:hAnsi="Times New Roman" w:cs="Times New Roman"/>
          <w:bCs/>
          <w:color w:val="0000FF"/>
          <w:sz w:val="28"/>
          <w:szCs w:val="28"/>
        </w:rPr>
        <w:t>. Efficiency-enhancing technology</w:t>
      </w:r>
    </w:p>
    <w:p w14:paraId="1B15C600" w14:textId="77777777" w:rsidR="00960590" w:rsidRDefault="00960590">
      <w:pPr>
        <w:snapToGrid w:val="0"/>
        <w:spacing w:line="360" w:lineRule="auto"/>
        <w:jc w:val="left"/>
        <w:rPr>
          <w:rFonts w:ascii="仿宋" w:eastAsia="仿宋" w:hAnsi="仿宋" w:cs="仿宋"/>
          <w:bCs/>
          <w:sz w:val="28"/>
          <w:szCs w:val="28"/>
        </w:rPr>
      </w:pPr>
    </w:p>
    <w:p w14:paraId="67434110" w14:textId="77777777" w:rsidR="00960590" w:rsidRDefault="001F7B1C">
      <w:pPr>
        <w:snapToGrid w:val="0"/>
        <w:spacing w:line="360" w:lineRule="auto"/>
        <w:jc w:val="left"/>
        <w:rPr>
          <w:rFonts w:ascii="Times New Roman" w:hAnsi="Times New Roman" w:cs="Times New Roman"/>
          <w:bCs/>
          <w:color w:val="0000FF"/>
          <w:sz w:val="28"/>
          <w:szCs w:val="28"/>
        </w:rPr>
      </w:pPr>
      <w:r>
        <w:rPr>
          <w:rFonts w:ascii="Times New Roman" w:hAnsi="Times New Roman" w:cs="Times New Roman"/>
          <w:bCs/>
          <w:color w:val="0000FF"/>
          <w:sz w:val="28"/>
          <w:szCs w:val="28"/>
        </w:rPr>
        <w:t>B. Waste and by-product recycling technology</w:t>
      </w:r>
    </w:p>
    <w:p w14:paraId="1A23E412" w14:textId="77777777" w:rsidR="00960590" w:rsidRDefault="00960590">
      <w:pPr>
        <w:snapToGrid w:val="0"/>
        <w:spacing w:line="360" w:lineRule="auto"/>
        <w:jc w:val="left"/>
        <w:rPr>
          <w:rFonts w:ascii="仿宋" w:eastAsia="仿宋" w:hAnsi="仿宋" w:cs="仿宋"/>
          <w:bCs/>
          <w:sz w:val="28"/>
          <w:szCs w:val="28"/>
        </w:rPr>
      </w:pPr>
    </w:p>
    <w:p w14:paraId="5EB80A2B" w14:textId="77777777" w:rsidR="00960590" w:rsidRDefault="001F7B1C">
      <w:pPr>
        <w:snapToGrid w:val="0"/>
        <w:spacing w:line="360" w:lineRule="auto"/>
        <w:jc w:val="left"/>
        <w:rPr>
          <w:rFonts w:ascii="Times New Roman" w:hAnsi="Times New Roman" w:cs="Times New Roman"/>
          <w:bCs/>
          <w:color w:val="0000FF"/>
          <w:sz w:val="28"/>
          <w:szCs w:val="28"/>
        </w:rPr>
      </w:pPr>
      <w:r>
        <w:rPr>
          <w:rFonts w:ascii="Times New Roman" w:hAnsi="Times New Roman" w:cs="Times New Roman"/>
          <w:bCs/>
          <w:color w:val="0000FF"/>
          <w:sz w:val="28"/>
          <w:szCs w:val="28"/>
        </w:rPr>
        <w:t>C. Clean energy technology</w:t>
      </w:r>
    </w:p>
    <w:p w14:paraId="556B06EF" w14:textId="77777777" w:rsidR="00960590" w:rsidRDefault="00960590">
      <w:pPr>
        <w:snapToGrid w:val="0"/>
        <w:spacing w:line="360" w:lineRule="auto"/>
        <w:jc w:val="left"/>
        <w:rPr>
          <w:rFonts w:ascii="Times New Roman" w:hAnsi="Times New Roman" w:cs="Times New Roman"/>
          <w:bCs/>
          <w:color w:val="0000FF"/>
          <w:sz w:val="28"/>
          <w:szCs w:val="28"/>
        </w:rPr>
      </w:pPr>
    </w:p>
    <w:p w14:paraId="46A7BF59" w14:textId="77777777" w:rsidR="00960590" w:rsidRDefault="001F7B1C">
      <w:pPr>
        <w:snapToGrid w:val="0"/>
        <w:spacing w:line="360" w:lineRule="auto"/>
        <w:jc w:val="left"/>
        <w:rPr>
          <w:rFonts w:ascii="Times New Roman" w:hAnsi="Times New Roman" w:cs="Times New Roman"/>
          <w:bCs/>
          <w:color w:val="0000FF"/>
          <w:sz w:val="28"/>
          <w:szCs w:val="28"/>
        </w:rPr>
      </w:pPr>
      <w:r>
        <w:rPr>
          <w:rFonts w:ascii="Times New Roman" w:hAnsi="Times New Roman" w:cs="Times New Roman"/>
          <w:bCs/>
          <w:color w:val="0000FF"/>
          <w:sz w:val="28"/>
          <w:szCs w:val="28"/>
        </w:rPr>
        <w:t>D. GHG reduction and recycling technology</w:t>
      </w:r>
    </w:p>
    <w:p w14:paraId="2C6493D9" w14:textId="77777777" w:rsidR="00960590" w:rsidRDefault="00960590">
      <w:pPr>
        <w:snapToGrid w:val="0"/>
        <w:spacing w:line="360" w:lineRule="auto"/>
        <w:jc w:val="left"/>
        <w:rPr>
          <w:rFonts w:ascii="仿宋" w:eastAsia="仿宋" w:hAnsi="仿宋" w:cs="仿宋"/>
          <w:bCs/>
          <w:sz w:val="28"/>
          <w:szCs w:val="28"/>
        </w:rPr>
      </w:pPr>
    </w:p>
    <w:p w14:paraId="2CCEBC04" w14:textId="56701521" w:rsidR="00960590" w:rsidRDefault="001F7B1C" w:rsidP="0016297F">
      <w:pPr>
        <w:snapToGrid w:val="0"/>
        <w:spacing w:line="360" w:lineRule="auto"/>
        <w:ind w:firstLineChars="200" w:firstLine="560"/>
        <w:rPr>
          <w:rFonts w:ascii="仿宋" w:eastAsia="仿宋" w:hAnsi="仿宋" w:cs="仿宋" w:hint="eastAsia"/>
          <w:sz w:val="28"/>
          <w:szCs w:val="28"/>
        </w:rPr>
        <w:sectPr w:rsidR="00960590">
          <w:headerReference w:type="default" r:id="rId7"/>
          <w:pgSz w:w="11906" w:h="16838"/>
          <w:pgMar w:top="1440" w:right="1800" w:bottom="1440" w:left="1800" w:header="851" w:footer="992" w:gutter="0"/>
          <w:cols w:space="425"/>
          <w:docGrid w:type="lines" w:linePitch="312"/>
        </w:sectPr>
      </w:pPr>
      <w:r>
        <w:rPr>
          <w:rFonts w:ascii="Times New Roman" w:hAnsi="Times New Roman" w:cs="Times New Roman"/>
          <w:color w:val="0000FF"/>
          <w:sz w:val="28"/>
          <w:szCs w:val="28"/>
        </w:rPr>
        <w:t xml:space="preserve">Please note that the declaration of technological achievements shall be grounded in the commercialization of </w:t>
      </w:r>
      <w:r>
        <w:rPr>
          <w:rFonts w:ascii="Times New Roman" w:hAnsi="Times New Roman" w:cs="Times New Roman"/>
          <w:color w:val="0000FF"/>
          <w:sz w:val="28"/>
          <w:szCs w:val="28"/>
        </w:rPr>
        <w:t xml:space="preserve">scientific and technological achievements. First, the critical technological units, core equipment, materials and other specific achievements, instead of the general </w:t>
      </w:r>
      <w:r>
        <w:rPr>
          <w:rFonts w:ascii="Times New Roman" w:hAnsi="Times New Roman" w:cs="Times New Roman"/>
          <w:color w:val="0000FF"/>
          <w:sz w:val="28"/>
          <w:szCs w:val="28"/>
        </w:rPr>
        <w:lastRenderedPageBreak/>
        <w:t>technological categories like complete sets of processes, shall be underlined. Second, the</w:t>
      </w:r>
      <w:r>
        <w:rPr>
          <w:rFonts w:ascii="Times New Roman" w:hAnsi="Times New Roman" w:cs="Times New Roman"/>
          <w:color w:val="0000FF"/>
          <w:sz w:val="28"/>
          <w:szCs w:val="28"/>
        </w:rPr>
        <w:t xml:space="preserve"> IPR concerning the technological achievements shall be clear, allowing direct commercialization and match-making, and suitable for industrial investment. Third, the technological achievements shall be nationally leading with mature technological routes. F</w:t>
      </w:r>
      <w:r>
        <w:rPr>
          <w:rFonts w:ascii="Times New Roman" w:hAnsi="Times New Roman" w:cs="Times New Roman"/>
          <w:color w:val="0000FF"/>
          <w:sz w:val="28"/>
          <w:szCs w:val="28"/>
        </w:rPr>
        <w:t>ourth, the technological content and data shall be consistent to ensure verifiability.</w:t>
      </w:r>
    </w:p>
    <w:p w14:paraId="011652D4" w14:textId="77777777" w:rsidR="00960590" w:rsidRDefault="001F7B1C">
      <w:pPr>
        <w:autoSpaceDN w:val="0"/>
        <w:spacing w:line="360" w:lineRule="auto"/>
        <w:jc w:val="center"/>
        <w:textAlignment w:val="center"/>
        <w:rPr>
          <w:rFonts w:ascii="Times New Roman" w:eastAsia="仿宋_GB2312" w:hAnsi="Times New Roman" w:cs="Times New Roman"/>
          <w:b/>
          <w:color w:val="000000"/>
          <w:sz w:val="40"/>
        </w:rPr>
      </w:pPr>
      <w:r>
        <w:rPr>
          <w:rFonts w:ascii="Times New Roman" w:hAnsi="Times New Roman" w:cs="Times New Roman"/>
          <w:b/>
          <w:color w:val="0000FF"/>
          <w:sz w:val="40"/>
        </w:rPr>
        <w:lastRenderedPageBreak/>
        <w:t>Commitment</w:t>
      </w:r>
    </w:p>
    <w:p w14:paraId="50743886" w14:textId="77777777" w:rsidR="00960590" w:rsidRDefault="00960590">
      <w:pPr>
        <w:autoSpaceDN w:val="0"/>
        <w:spacing w:line="360" w:lineRule="auto"/>
        <w:jc w:val="center"/>
        <w:textAlignment w:val="center"/>
        <w:rPr>
          <w:rFonts w:ascii="Times New Roman" w:eastAsia="仿宋_GB2312" w:hAnsi="Times New Roman" w:cs="Times New Roman"/>
          <w:b/>
          <w:color w:val="000000"/>
          <w:sz w:val="36"/>
        </w:rPr>
      </w:pPr>
    </w:p>
    <w:p w14:paraId="3D51194F" w14:textId="77777777" w:rsidR="00960590" w:rsidRDefault="001F7B1C">
      <w:pPr>
        <w:autoSpaceDN w:val="0"/>
        <w:spacing w:line="360" w:lineRule="auto"/>
        <w:ind w:firstLineChars="200" w:firstLine="643"/>
        <w:textAlignment w:val="center"/>
        <w:rPr>
          <w:rFonts w:ascii="Times New Roman" w:eastAsia="仿宋_GB2312" w:hAnsi="Times New Roman" w:cs="Times New Roman"/>
          <w:b/>
          <w:color w:val="000000"/>
          <w:sz w:val="32"/>
        </w:rPr>
      </w:pPr>
      <w:r>
        <w:rPr>
          <w:rFonts w:ascii="Times New Roman" w:hAnsi="Times New Roman" w:cs="Times New Roman"/>
          <w:b/>
          <w:color w:val="0000FF"/>
          <w:sz w:val="32"/>
        </w:rPr>
        <w:t xml:space="preserve">We hereby solemnly promise that the </w:t>
      </w:r>
      <w:r>
        <w:rPr>
          <w:rFonts w:ascii="Times New Roman" w:hAnsi="Times New Roman" w:cs="Times New Roman"/>
          <w:b/>
          <w:color w:val="0000FF"/>
          <w:sz w:val="32"/>
        </w:rPr>
        <w:t>information, data and supporting materials submitted for this declaration of the technological achievement(s) are true and accurate, and assume all responsibilities incurred by false information.</w:t>
      </w:r>
    </w:p>
    <w:p w14:paraId="6B44AEC2" w14:textId="77777777" w:rsidR="00960590" w:rsidRDefault="00960590">
      <w:pPr>
        <w:autoSpaceDN w:val="0"/>
        <w:spacing w:line="360" w:lineRule="auto"/>
        <w:jc w:val="left"/>
        <w:textAlignment w:val="center"/>
        <w:rPr>
          <w:rFonts w:ascii="Times New Roman" w:eastAsia="仿宋_GB2312" w:hAnsi="Times New Roman" w:cs="Times New Roman"/>
          <w:b/>
          <w:color w:val="000000"/>
          <w:sz w:val="32"/>
        </w:rPr>
      </w:pPr>
    </w:p>
    <w:p w14:paraId="7502C99C" w14:textId="5D3CFFC9" w:rsidR="00960590" w:rsidRDefault="001F7B1C">
      <w:pPr>
        <w:autoSpaceDN w:val="0"/>
        <w:spacing w:line="360" w:lineRule="auto"/>
        <w:jc w:val="right"/>
        <w:textAlignment w:val="center"/>
        <w:rPr>
          <w:rFonts w:ascii="Times New Roman" w:hAnsi="Times New Roman" w:cs="Times New Roman" w:hint="eastAsia"/>
          <w:b/>
          <w:color w:val="0000FF"/>
          <w:sz w:val="32"/>
        </w:rPr>
      </w:pPr>
      <w:r>
        <w:rPr>
          <w:rFonts w:ascii="Times New Roman" w:hAnsi="Times New Roman" w:cs="Times New Roman"/>
          <w:b/>
          <w:color w:val="0000FF"/>
          <w:sz w:val="32"/>
        </w:rPr>
        <w:t>Declaring Unit (Stamp)</w:t>
      </w:r>
      <w:r w:rsidR="0016297F">
        <w:rPr>
          <w:rFonts w:ascii="Times New Roman" w:hAnsi="Times New Roman" w:cs="Times New Roman" w:hint="eastAsia"/>
          <w:b/>
          <w:color w:val="0000FF"/>
          <w:sz w:val="32"/>
        </w:rPr>
        <w:t>:</w:t>
      </w:r>
    </w:p>
    <w:p w14:paraId="06FD6966" w14:textId="77777777" w:rsidR="00960590" w:rsidRDefault="00960590">
      <w:pPr>
        <w:autoSpaceDN w:val="0"/>
        <w:spacing w:line="360" w:lineRule="auto"/>
        <w:jc w:val="right"/>
        <w:textAlignment w:val="center"/>
        <w:rPr>
          <w:rFonts w:ascii="Times New Roman" w:eastAsia="仿宋_GB2312" w:hAnsi="Times New Roman" w:cs="Times New Roman"/>
          <w:b/>
          <w:color w:val="000000"/>
          <w:sz w:val="32"/>
        </w:rPr>
      </w:pPr>
    </w:p>
    <w:p w14:paraId="08131A5B" w14:textId="77777777" w:rsidR="00960590" w:rsidRDefault="001F7B1C">
      <w:pPr>
        <w:autoSpaceDN w:val="0"/>
        <w:spacing w:line="360" w:lineRule="auto"/>
        <w:jc w:val="right"/>
        <w:textAlignment w:val="center"/>
        <w:rPr>
          <w:rFonts w:ascii="Times New Roman" w:eastAsia="仿宋_GB2312" w:hAnsi="Times New Roman" w:cs="Times New Roman"/>
          <w:b/>
          <w:color w:val="000000"/>
          <w:sz w:val="32"/>
        </w:rPr>
      </w:pPr>
      <w:r>
        <w:rPr>
          <w:rFonts w:ascii="Times New Roman" w:hAnsi="Times New Roman" w:cs="Times New Roman"/>
          <w:b/>
          <w:color w:val="0000FF"/>
          <w:sz w:val="32"/>
        </w:rPr>
        <w:t xml:space="preserve">Signature of the </w:t>
      </w:r>
      <w:r>
        <w:rPr>
          <w:rFonts w:ascii="Times New Roman" w:hAnsi="Times New Roman" w:cs="Times New Roman"/>
          <w:b/>
          <w:color w:val="0000FF"/>
          <w:sz w:val="32"/>
        </w:rPr>
        <w:t>legal representative:</w:t>
      </w:r>
    </w:p>
    <w:p w14:paraId="5FE6C649" w14:textId="77777777" w:rsidR="00960590" w:rsidRDefault="00960590">
      <w:pPr>
        <w:autoSpaceDN w:val="0"/>
        <w:spacing w:line="360" w:lineRule="auto"/>
        <w:jc w:val="right"/>
        <w:textAlignment w:val="center"/>
        <w:rPr>
          <w:rFonts w:ascii="Times New Roman" w:eastAsia="仿宋_GB2312" w:hAnsi="Times New Roman" w:cs="Times New Roman"/>
          <w:b/>
          <w:color w:val="000000"/>
          <w:sz w:val="32"/>
        </w:rPr>
      </w:pPr>
    </w:p>
    <w:p w14:paraId="630BBCB8" w14:textId="77777777" w:rsidR="00960590" w:rsidRDefault="001F7B1C">
      <w:pPr>
        <w:autoSpaceDN w:val="0"/>
        <w:spacing w:line="360" w:lineRule="auto"/>
        <w:jc w:val="right"/>
        <w:textAlignment w:val="center"/>
        <w:rPr>
          <w:rFonts w:ascii="Times New Roman" w:eastAsia="仿宋_GB2312" w:hAnsi="Times New Roman" w:cs="Times New Roman"/>
          <w:b/>
          <w:color w:val="000000"/>
          <w:sz w:val="32"/>
        </w:rPr>
      </w:pPr>
      <w:r>
        <w:rPr>
          <w:rFonts w:ascii="Times New Roman" w:hAnsi="Times New Roman" w:cs="Times New Roman"/>
          <w:b/>
          <w:color w:val="0000FF"/>
          <w:sz w:val="32"/>
        </w:rPr>
        <w:t>Date Month Year</w:t>
      </w:r>
    </w:p>
    <w:p w14:paraId="5453C831" w14:textId="77777777" w:rsidR="00960590" w:rsidRDefault="00960590">
      <w:pPr>
        <w:snapToGrid w:val="0"/>
        <w:spacing w:line="360" w:lineRule="auto"/>
        <w:jc w:val="right"/>
        <w:rPr>
          <w:rFonts w:ascii="Times New Roman" w:eastAsia="仿宋_GB2312" w:hAnsi="Times New Roman" w:cs="Times New Roman"/>
          <w:sz w:val="32"/>
        </w:rPr>
      </w:pPr>
    </w:p>
    <w:p w14:paraId="2D33E87A" w14:textId="77777777" w:rsidR="00960590" w:rsidRDefault="00960590" w:rsidP="0016297F">
      <w:pPr>
        <w:snapToGrid w:val="0"/>
        <w:spacing w:line="360" w:lineRule="auto"/>
        <w:ind w:right="320"/>
        <w:jc w:val="right"/>
        <w:rPr>
          <w:rFonts w:ascii="Times New Roman" w:eastAsia="仿宋_GB2312" w:hAnsi="Times New Roman" w:cs="Times New Roman" w:hint="eastAsia"/>
          <w:sz w:val="32"/>
        </w:rPr>
        <w:sectPr w:rsidR="00960590">
          <w:pgSz w:w="11906" w:h="16838"/>
          <w:pgMar w:top="1440" w:right="1800" w:bottom="1440" w:left="1800" w:header="851" w:footer="992" w:gutter="0"/>
          <w:cols w:space="425"/>
          <w:docGrid w:type="lines" w:linePitch="312"/>
        </w:sectPr>
      </w:pPr>
    </w:p>
    <w:p w14:paraId="7B0A68FD" w14:textId="77777777" w:rsidR="00960590" w:rsidRDefault="001F7B1C">
      <w:pPr>
        <w:snapToGrid w:val="0"/>
        <w:spacing w:line="360" w:lineRule="auto"/>
        <w:ind w:firstLineChars="200" w:firstLine="560"/>
        <w:rPr>
          <w:rFonts w:ascii="黑体" w:eastAsia="黑体" w:hAnsi="黑体" w:cs="Times New Roman"/>
          <w:sz w:val="28"/>
          <w:szCs w:val="28"/>
        </w:rPr>
      </w:pPr>
      <w:r>
        <w:rPr>
          <w:rFonts w:ascii="Times New Roman" w:hAnsi="Times New Roman" w:cs="Times New Roman"/>
          <w:color w:val="0000FF"/>
          <w:sz w:val="28"/>
          <w:szCs w:val="28"/>
        </w:rPr>
        <w:lastRenderedPageBreak/>
        <w:t>I. Technology Name</w:t>
      </w:r>
    </w:p>
    <w:p w14:paraId="596AA3F3" w14:textId="77777777" w:rsidR="00960590" w:rsidRDefault="00960590">
      <w:pPr>
        <w:snapToGrid w:val="0"/>
        <w:spacing w:line="360" w:lineRule="auto"/>
        <w:ind w:firstLineChars="200" w:firstLine="560"/>
        <w:rPr>
          <w:rFonts w:ascii="黑体" w:eastAsia="黑体" w:hAnsi="黑体" w:cs="Times New Roman"/>
          <w:sz w:val="28"/>
          <w:szCs w:val="28"/>
        </w:rPr>
      </w:pPr>
    </w:p>
    <w:p w14:paraId="5AC6610C"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Completion instructions:</w:t>
      </w:r>
    </w:p>
    <w:p w14:paraId="0785FBC7"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62F5430D"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1. The technology name shall not be too broad or contain too many nodes or process units, and highly-integrated processing technologies shall be recommended as appropriate for easy co</w:t>
      </w:r>
      <w:r>
        <w:rPr>
          <w:rFonts w:ascii="Times New Roman" w:hAnsi="Times New Roman" w:cs="Times New Roman"/>
          <w:color w:val="0000FF"/>
          <w:sz w:val="28"/>
          <w:szCs w:val="28"/>
        </w:rPr>
        <w:t>mmercial investment; the technology name shall not be too narrow or confined, as this will lead to low commercial value and promotion potential.</w:t>
      </w:r>
    </w:p>
    <w:p w14:paraId="761A461A"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49D8789B"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 xml:space="preserve">2. The technology name shall be clear, specific, and targeted; it shall </w:t>
      </w:r>
      <w:r>
        <w:rPr>
          <w:rFonts w:ascii="Times New Roman" w:hAnsi="Times New Roman" w:cs="Times New Roman"/>
          <w:color w:val="0000FF"/>
          <w:sz w:val="28"/>
          <w:szCs w:val="28"/>
        </w:rPr>
        <w:t>be able to fully describe the properties of the technological content, instead of being overly general.</w:t>
      </w:r>
    </w:p>
    <w:p w14:paraId="1097BAC3"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04FF6D65"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3</w:t>
      </w:r>
      <w:r>
        <w:rPr>
          <w:rFonts w:ascii="Times New Roman" w:hAnsi="Times New Roman" w:cs="Times New Roman"/>
          <w:color w:val="0000FF"/>
          <w:sz w:val="28"/>
          <w:szCs w:val="28"/>
        </w:rPr>
        <w:t>. No English abbreviations shall be contained.</w:t>
      </w:r>
    </w:p>
    <w:p w14:paraId="56145FE1"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69EB32F0"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II. Industry Scope</w:t>
      </w:r>
    </w:p>
    <w:p w14:paraId="7F0E1612"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58A722F9"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Completion instructions: Indicate the in</w:t>
      </w:r>
      <w:r>
        <w:rPr>
          <w:rFonts w:ascii="Times New Roman" w:hAnsi="Times New Roman" w:cs="Times New Roman"/>
          <w:color w:val="0000FF"/>
          <w:sz w:val="28"/>
          <w:szCs w:val="28"/>
        </w:rPr>
        <w:t>dustry (industries) to which the technology is applicable. When there are multiple industries, they shall be separated by commas.</w:t>
      </w:r>
    </w:p>
    <w:p w14:paraId="1EF593CF"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42E927EA"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III. Technology Provider</w:t>
      </w:r>
    </w:p>
    <w:p w14:paraId="05AD0B10"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16275900"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Completion instructions: Provide the full name of the technology</w:t>
      </w:r>
      <w:r>
        <w:rPr>
          <w:rFonts w:ascii="Times New Roman" w:hAnsi="Times New Roman" w:cs="Times New Roman"/>
          <w:color w:val="0000FF"/>
          <w:sz w:val="28"/>
          <w:szCs w:val="28"/>
        </w:rPr>
        <w:t xml:space="preserve"> provider according to the ownership of IPR.</w:t>
      </w:r>
    </w:p>
    <w:p w14:paraId="7E8E13A3"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739CE872"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 xml:space="preserve">1. </w:t>
      </w:r>
      <w:r>
        <w:rPr>
          <w:rFonts w:ascii="Times New Roman" w:eastAsia="仿宋" w:hAnsi="Times New Roman" w:cs="Times New Roman"/>
          <w:color w:val="0000FF"/>
          <w:sz w:val="28"/>
          <w:szCs w:val="28"/>
        </w:rPr>
        <w:t>When</w:t>
      </w:r>
      <w:r>
        <w:rPr>
          <w:rFonts w:ascii="Times New Roman" w:hAnsi="Times New Roman" w:cs="Times New Roman"/>
          <w:color w:val="0000FF"/>
          <w:sz w:val="28"/>
          <w:szCs w:val="28"/>
        </w:rPr>
        <w:t xml:space="preserve"> multiple units are involved in the development, they shall all be indicated.</w:t>
      </w:r>
    </w:p>
    <w:p w14:paraId="658E4410"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38D666F4"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 xml:space="preserve">2. When a patent or other IPR is obtained, the patent number may be </w:t>
      </w:r>
      <w:r>
        <w:rPr>
          <w:rFonts w:ascii="Times New Roman" w:hAnsi="Times New Roman" w:cs="Times New Roman"/>
          <w:color w:val="0000FF"/>
          <w:sz w:val="28"/>
          <w:szCs w:val="28"/>
        </w:rPr>
        <w:t>indicated.</w:t>
      </w:r>
    </w:p>
    <w:p w14:paraId="14387E54"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4B5737EB"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3. When it is an achievement under a national science and technology planning project, the source of the subject may be indicated.</w:t>
      </w:r>
    </w:p>
    <w:p w14:paraId="6C091DD1"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3BE035A7"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 xml:space="preserve">4. When multiple units are involved in the </w:t>
      </w:r>
      <w:r>
        <w:rPr>
          <w:rFonts w:ascii="Times New Roman" w:hAnsi="Times New Roman" w:cs="Times New Roman"/>
          <w:color w:val="0000FF"/>
          <w:sz w:val="28"/>
          <w:szCs w:val="28"/>
        </w:rPr>
        <w:t>technology R&amp;D, a representative unit shall be listed on the basis of judgment.</w:t>
      </w:r>
    </w:p>
    <w:p w14:paraId="2377282D"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0293A638" w14:textId="77777777" w:rsidR="00960590" w:rsidRDefault="001F7B1C">
      <w:pPr>
        <w:snapToGrid w:val="0"/>
        <w:spacing w:line="360" w:lineRule="auto"/>
        <w:ind w:firstLineChars="200" w:firstLine="560"/>
        <w:rPr>
          <w:rFonts w:ascii="仿宋" w:eastAsia="仿宋" w:hAnsi="仿宋" w:cs="Times New Roman"/>
          <w:sz w:val="28"/>
          <w:szCs w:val="28"/>
        </w:rPr>
      </w:pPr>
      <w:r>
        <w:rPr>
          <w:rFonts w:ascii="Times New Roman" w:hAnsi="Times New Roman" w:cs="Times New Roman"/>
          <w:color w:val="0000FF"/>
          <w:sz w:val="28"/>
          <w:szCs w:val="28"/>
        </w:rPr>
        <w:t xml:space="preserve">5. The focus shall be domestic intellectual property technologies, and the technologies introduced from abroad shall have been localized. </w:t>
      </w:r>
    </w:p>
    <w:p w14:paraId="755C552F" w14:textId="77777777" w:rsidR="00960590" w:rsidRDefault="00960590">
      <w:pPr>
        <w:snapToGrid w:val="0"/>
        <w:spacing w:line="360" w:lineRule="auto"/>
        <w:ind w:firstLineChars="200" w:firstLine="560"/>
        <w:rPr>
          <w:rFonts w:ascii="仿宋" w:eastAsia="仿宋" w:hAnsi="仿宋" w:cs="Times New Roman"/>
          <w:sz w:val="28"/>
          <w:szCs w:val="28"/>
        </w:rPr>
      </w:pPr>
    </w:p>
    <w:p w14:paraId="232ACC1C"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I</w:t>
      </w:r>
      <w:r>
        <w:rPr>
          <w:rFonts w:ascii="Times New Roman" w:hAnsi="Times New Roman" w:cs="Times New Roman"/>
          <w:color w:val="0000FF"/>
          <w:sz w:val="28"/>
          <w:szCs w:val="28"/>
        </w:rPr>
        <w:t>V. Scope of Application</w:t>
      </w:r>
    </w:p>
    <w:p w14:paraId="3BE513EE"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02D15389"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Completion instructions:</w:t>
      </w:r>
    </w:p>
    <w:p w14:paraId="337E6552"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43E03FDC"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1. Introduce the application scope of the technology.</w:t>
      </w:r>
    </w:p>
    <w:p w14:paraId="0CFEAF72"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2C3A12BE"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2. Introduce the specific application co</w:t>
      </w:r>
      <w:r>
        <w:rPr>
          <w:rFonts w:ascii="Times New Roman" w:hAnsi="Times New Roman" w:cs="Times New Roman"/>
          <w:color w:val="0000FF"/>
          <w:sz w:val="28"/>
          <w:szCs w:val="28"/>
        </w:rPr>
        <w:t>nditions and limitations of the technology, such as the operation scale, the requirements for material properties, the specific relations with upstream and downstream technologies, the operating environment required for the product or technology, the waste</w:t>
      </w:r>
      <w:r>
        <w:rPr>
          <w:rFonts w:ascii="Times New Roman" w:hAnsi="Times New Roman" w:cs="Times New Roman"/>
          <w:color w:val="0000FF"/>
          <w:sz w:val="28"/>
          <w:szCs w:val="28"/>
        </w:rPr>
        <w:t xml:space="preserve"> and by-products to which the technology is applicable, the specific geographical conditions, and the restrictions on the sources of raw materials.</w:t>
      </w:r>
    </w:p>
    <w:p w14:paraId="4AEDDD03"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3D15F32D"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V. Technological Content (within 200 words)</w:t>
      </w:r>
    </w:p>
    <w:p w14:paraId="0E1ED453"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35C63F6B"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Completion instructions: Introduce the fundamental mechanism of the technology, focusing on the innovativeness of the technology, the key issues resolved, the means of realizing energy conservation and emission reduction, etc.</w:t>
      </w:r>
    </w:p>
    <w:p w14:paraId="117BAA24"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7C8BEF01" w14:textId="77777777" w:rsidR="00960590" w:rsidRDefault="001F7B1C">
      <w:pPr>
        <w:snapToGrid w:val="0"/>
        <w:spacing w:line="360" w:lineRule="auto"/>
        <w:ind w:firstLineChars="200" w:firstLine="560"/>
        <w:rPr>
          <w:rFonts w:ascii="黑体" w:eastAsia="黑体" w:hAnsi="黑体" w:cs="Times New Roman"/>
          <w:sz w:val="28"/>
          <w:szCs w:val="28"/>
        </w:rPr>
      </w:pPr>
      <w:r>
        <w:rPr>
          <w:rFonts w:ascii="Times New Roman" w:hAnsi="Times New Roman" w:cs="Times New Roman"/>
          <w:color w:val="0000FF"/>
          <w:sz w:val="28"/>
          <w:szCs w:val="28"/>
        </w:rPr>
        <w:lastRenderedPageBreak/>
        <w:t>VI. Energy Conservation and GHG Reduction Effects (within 200 words)</w:t>
      </w:r>
    </w:p>
    <w:p w14:paraId="1F5CFD8A" w14:textId="77777777" w:rsidR="00960590" w:rsidRDefault="00960590">
      <w:pPr>
        <w:snapToGrid w:val="0"/>
        <w:spacing w:line="360" w:lineRule="auto"/>
        <w:ind w:firstLineChars="200" w:firstLine="560"/>
        <w:rPr>
          <w:rFonts w:ascii="黑体" w:eastAsia="黑体" w:hAnsi="黑体" w:cs="Times New Roman"/>
          <w:sz w:val="28"/>
          <w:szCs w:val="28"/>
        </w:rPr>
      </w:pPr>
    </w:p>
    <w:p w14:paraId="76D778EC"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Completion instructions:</w:t>
      </w:r>
    </w:p>
    <w:p w14:paraId="4346FE2E"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1C723628"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1. Lay emphasis on the energy conservation and GHG reduction effects of the tech</w:t>
      </w:r>
      <w:r>
        <w:rPr>
          <w:rFonts w:ascii="Times New Roman" w:hAnsi="Times New Roman" w:cs="Times New Roman"/>
          <w:color w:val="0000FF"/>
          <w:sz w:val="28"/>
          <w:szCs w:val="28"/>
        </w:rPr>
        <w:t>nology. The amount of energy saved or replaced, the amount of GHG emissions reduced, etc. shall be calculated.</w:t>
      </w:r>
    </w:p>
    <w:p w14:paraId="6494697B"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7E5B7B44"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2. When a relative value is provided, the baseline or benchmark technologies shall be indicated.</w:t>
      </w:r>
    </w:p>
    <w:p w14:paraId="1694E095" w14:textId="77777777" w:rsidR="00960590" w:rsidRDefault="00960590">
      <w:pPr>
        <w:snapToGrid w:val="0"/>
        <w:spacing w:line="360" w:lineRule="auto"/>
        <w:ind w:firstLineChars="200" w:firstLine="560"/>
        <w:rPr>
          <w:rFonts w:ascii="仿宋" w:eastAsia="仿宋" w:hAnsi="仿宋" w:cs="Times New Roman"/>
          <w:sz w:val="28"/>
          <w:szCs w:val="28"/>
        </w:rPr>
      </w:pPr>
    </w:p>
    <w:p w14:paraId="70985B0B"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3. The final energy conservation effect shall be indicated with standard coal as the unit; the amount of GHG emissions reduced shall be converted to carbon dioxide equivalent.</w:t>
      </w:r>
    </w:p>
    <w:p w14:paraId="1FE9ACF5"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3CE8D8D1"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4. The data rang</w:t>
      </w:r>
      <w:r>
        <w:rPr>
          <w:rFonts w:ascii="Times New Roman" w:hAnsi="Times New Roman" w:cs="Times New Roman"/>
          <w:color w:val="0000FF"/>
          <w:sz w:val="28"/>
          <w:szCs w:val="28"/>
        </w:rPr>
        <w:t>e may be provided as appropriate, but shall be consistent with the data in the Declaration Form.</w:t>
      </w:r>
    </w:p>
    <w:p w14:paraId="4BD2912F"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102440E2"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5. The results shall be rounded off to whole numbers. English words and abbreviations shall be provided with Chinese e</w:t>
      </w:r>
      <w:r>
        <w:rPr>
          <w:rFonts w:ascii="Times New Roman" w:hAnsi="Times New Roman" w:cs="Times New Roman"/>
          <w:color w:val="0000FF"/>
          <w:sz w:val="28"/>
          <w:szCs w:val="28"/>
        </w:rPr>
        <w:t>xplanations and full names. Please note the rules of punctuations and symbols.</w:t>
      </w:r>
    </w:p>
    <w:p w14:paraId="59D9DC24"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2FC8B0A9"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lastRenderedPageBreak/>
        <w:t>6. Focus for different technology types:</w:t>
      </w:r>
    </w:p>
    <w:p w14:paraId="412E2015" w14:textId="77777777" w:rsidR="00960590" w:rsidRDefault="00960590">
      <w:pPr>
        <w:snapToGrid w:val="0"/>
        <w:spacing w:line="360" w:lineRule="auto"/>
        <w:ind w:firstLineChars="200" w:firstLine="560"/>
        <w:rPr>
          <w:rFonts w:ascii="仿宋" w:eastAsia="仿宋" w:hAnsi="仿宋" w:cs="Times New Roman"/>
          <w:sz w:val="28"/>
          <w:szCs w:val="28"/>
        </w:rPr>
      </w:pPr>
    </w:p>
    <w:p w14:paraId="68D684D4"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 xml:space="preserve">a. Efficiency-enhancing technology: It shall be compared with a generic technology in the industry in respect of the efficiency enhanced in percentage (%), or in respect of the amount of energy saved (kg standard coal/unit product or percentage </w:t>
      </w:r>
      <w:r>
        <w:rPr>
          <w:rFonts w:ascii="Times New Roman" w:hAnsi="Times New Roman" w:cs="Times New Roman"/>
          <w:color w:val="0000FF"/>
          <w:sz w:val="28"/>
          <w:szCs w:val="28"/>
        </w:rPr>
        <w:t>[%]), or in respect of the amount of GHG emissions reduced (kg CO</w:t>
      </w:r>
      <w:r>
        <w:rPr>
          <w:rFonts w:ascii="Times New Roman" w:hAnsi="Times New Roman" w:cs="Times New Roman"/>
          <w:color w:val="0000FF"/>
          <w:sz w:val="28"/>
          <w:szCs w:val="28"/>
          <w:vertAlign w:val="subscript"/>
        </w:rPr>
        <w:t>2</w:t>
      </w:r>
      <w:r>
        <w:rPr>
          <w:rFonts w:ascii="Times New Roman" w:hAnsi="Times New Roman" w:cs="Times New Roman"/>
          <w:color w:val="0000FF"/>
          <w:sz w:val="28"/>
          <w:szCs w:val="28"/>
        </w:rPr>
        <w:t>/unit product or unit capacity, etc.). For a percentage, the baseline shall be provided.</w:t>
      </w:r>
    </w:p>
    <w:p w14:paraId="08B2957B"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6C7B03FE"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b. Waste and by-product recycling technology: The amount of energy saved (kg standard coal/unit product or percentage [%]) or the amount of GHG emissions reduced (kg CO</w:t>
      </w:r>
      <w:r>
        <w:rPr>
          <w:rFonts w:ascii="Times New Roman" w:hAnsi="Times New Roman" w:cs="Times New Roman"/>
          <w:color w:val="0000FF"/>
          <w:sz w:val="28"/>
          <w:szCs w:val="28"/>
          <w:vertAlign w:val="subscript"/>
        </w:rPr>
        <w:t>2</w:t>
      </w:r>
      <w:r>
        <w:rPr>
          <w:rFonts w:ascii="Times New Roman" w:hAnsi="Times New Roman" w:cs="Times New Roman"/>
          <w:color w:val="0000FF"/>
          <w:sz w:val="28"/>
          <w:szCs w:val="28"/>
        </w:rPr>
        <w:t>) compared with th</w:t>
      </w:r>
      <w:r>
        <w:rPr>
          <w:rFonts w:ascii="Times New Roman" w:hAnsi="Times New Roman" w:cs="Times New Roman"/>
          <w:color w:val="0000FF"/>
          <w:sz w:val="28"/>
          <w:szCs w:val="28"/>
        </w:rPr>
        <w:t>at by standard processing methods.</w:t>
      </w:r>
    </w:p>
    <w:p w14:paraId="465528F9"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605EC358"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c. Clean energy technology: Alternative of a certain technology (normally fossil energy). If it’s not a congeneric product, indicate how many tons/m</w:t>
      </w:r>
      <w:r>
        <w:rPr>
          <w:rFonts w:ascii="Times New Roman" w:hAnsi="Times New Roman" w:cs="Times New Roman"/>
          <w:color w:val="0000FF"/>
          <w:sz w:val="28"/>
          <w:szCs w:val="28"/>
          <w:vertAlign w:val="superscript"/>
        </w:rPr>
        <w:t>3</w:t>
      </w:r>
      <w:r>
        <w:rPr>
          <w:rFonts w:ascii="Times New Roman" w:hAnsi="Times New Roman" w:cs="Times New Roman"/>
          <w:color w:val="0000FF"/>
          <w:sz w:val="28"/>
          <w:szCs w:val="28"/>
        </w:rPr>
        <w:t xml:space="preserve"> of the origi</w:t>
      </w:r>
      <w:r>
        <w:rPr>
          <w:rFonts w:ascii="Times New Roman" w:hAnsi="Times New Roman" w:cs="Times New Roman"/>
          <w:color w:val="0000FF"/>
          <w:sz w:val="28"/>
          <w:szCs w:val="28"/>
        </w:rPr>
        <w:t>nal product can be replaced per unit product, etc.</w:t>
      </w:r>
    </w:p>
    <w:p w14:paraId="2E78FEEE" w14:textId="77777777" w:rsidR="00960590" w:rsidRDefault="00960590">
      <w:pPr>
        <w:snapToGrid w:val="0"/>
        <w:spacing w:line="360" w:lineRule="auto"/>
        <w:rPr>
          <w:rFonts w:ascii="仿宋" w:eastAsia="仿宋" w:hAnsi="仿宋" w:cs="Times New Roman"/>
          <w:sz w:val="28"/>
          <w:szCs w:val="28"/>
        </w:rPr>
      </w:pPr>
    </w:p>
    <w:p w14:paraId="00B92A74"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d</w:t>
      </w:r>
      <w:r>
        <w:rPr>
          <w:rFonts w:ascii="Times New Roman" w:hAnsi="Times New Roman" w:cs="Times New Roman"/>
          <w:color w:val="0000FF"/>
          <w:sz w:val="28"/>
          <w:szCs w:val="28"/>
        </w:rPr>
        <w:t>. GHG reduction and recycling technology: The amount of GHG emissions reduced or recycled (kg/unit product), etc.</w:t>
      </w:r>
    </w:p>
    <w:p w14:paraId="5A9E493B"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22E99E63"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VII. Technology Demonstration (wit</w:t>
      </w:r>
      <w:r>
        <w:rPr>
          <w:rFonts w:ascii="Times New Roman" w:hAnsi="Times New Roman" w:cs="Times New Roman"/>
          <w:color w:val="0000FF"/>
          <w:sz w:val="28"/>
          <w:szCs w:val="28"/>
        </w:rPr>
        <w:t>hin 250 words)</w:t>
      </w:r>
    </w:p>
    <w:p w14:paraId="776E06F7"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6198DB43"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lastRenderedPageBreak/>
        <w:t>Completion instructions:</w:t>
      </w:r>
    </w:p>
    <w:p w14:paraId="4020907A" w14:textId="77777777" w:rsidR="00960590" w:rsidRDefault="00960590">
      <w:pPr>
        <w:snapToGrid w:val="0"/>
        <w:spacing w:line="360" w:lineRule="auto"/>
        <w:ind w:firstLineChars="200" w:firstLine="560"/>
        <w:rPr>
          <w:rFonts w:ascii="仿宋" w:eastAsia="仿宋" w:hAnsi="仿宋" w:cs="Times New Roman"/>
          <w:sz w:val="28"/>
          <w:szCs w:val="28"/>
        </w:rPr>
      </w:pPr>
    </w:p>
    <w:p w14:paraId="6735AD3D"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 xml:space="preserve">1. Introduce the current performance of the technology in pilot run, or the construction and operation of the demonstration </w:t>
      </w:r>
      <w:r>
        <w:rPr>
          <w:rFonts w:ascii="Times New Roman" w:hAnsi="Times New Roman" w:cs="Times New Roman"/>
          <w:color w:val="0000FF"/>
          <w:sz w:val="28"/>
          <w:szCs w:val="28"/>
        </w:rPr>
        <w:t>project(s). For example, indicate the quantity, name, location, scale, operating time, operating effect, technical indicators, etc. of the demonstration projects.</w:t>
      </w:r>
    </w:p>
    <w:p w14:paraId="1143EAC9" w14:textId="77777777" w:rsidR="00960590" w:rsidRDefault="00960590">
      <w:pPr>
        <w:snapToGrid w:val="0"/>
        <w:spacing w:line="360" w:lineRule="auto"/>
        <w:rPr>
          <w:rFonts w:ascii="仿宋" w:eastAsia="仿宋" w:hAnsi="仿宋" w:cs="Times New Roman"/>
          <w:sz w:val="28"/>
          <w:szCs w:val="28"/>
        </w:rPr>
      </w:pPr>
    </w:p>
    <w:p w14:paraId="1B708F03"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2</w:t>
      </w:r>
      <w:r>
        <w:rPr>
          <w:rFonts w:ascii="Times New Roman" w:hAnsi="Times New Roman" w:cs="Times New Roman"/>
          <w:color w:val="0000FF"/>
          <w:sz w:val="28"/>
          <w:szCs w:val="28"/>
        </w:rPr>
        <w:t xml:space="preserve">. Provide the address and contact information for the field research </w:t>
      </w:r>
      <w:r>
        <w:rPr>
          <w:rFonts w:ascii="Times New Roman" w:hAnsi="Times New Roman" w:cs="Times New Roman"/>
          <w:color w:val="0000FF"/>
          <w:sz w:val="28"/>
          <w:szCs w:val="28"/>
        </w:rPr>
        <w:t>later.</w:t>
      </w:r>
    </w:p>
    <w:p w14:paraId="482B2435"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64C96932"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VIII. Investment Estimation (within 200 words)</w:t>
      </w:r>
    </w:p>
    <w:p w14:paraId="1DD5803A"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2E5038F5"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Completion instructions: Given that the investment may be significantly different under diffe</w:t>
      </w:r>
      <w:r>
        <w:rPr>
          <w:rFonts w:ascii="Times New Roman" w:hAnsi="Times New Roman" w:cs="Times New Roman"/>
          <w:color w:val="0000FF"/>
          <w:sz w:val="28"/>
          <w:szCs w:val="28"/>
        </w:rPr>
        <w:t>rent scale of operation for some technologies, the unit investment (CNY 10,000/unit product) or the total investment (equipment investment and the corresponding scale), the operating and maintenance costs of the technology, the technical life, etc. shall b</w:t>
      </w:r>
      <w:r>
        <w:rPr>
          <w:rFonts w:ascii="Times New Roman" w:hAnsi="Times New Roman" w:cs="Times New Roman"/>
          <w:color w:val="0000FF"/>
          <w:sz w:val="28"/>
          <w:szCs w:val="28"/>
        </w:rPr>
        <w:t>e filled in based on the reality.</w:t>
      </w:r>
    </w:p>
    <w:p w14:paraId="56A5ED56"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24A8A7E9" w14:textId="55C73E53"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X. Payback Period</w:t>
      </w:r>
    </w:p>
    <w:p w14:paraId="753E53FB"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7EBAD36E"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lastRenderedPageBreak/>
        <w:t xml:space="preserve">Completion instructions: This shall normally be the static payback period (years). Please provide the calculation basis and </w:t>
      </w:r>
      <w:r>
        <w:rPr>
          <w:rFonts w:ascii="Times New Roman" w:hAnsi="Times New Roman" w:cs="Times New Roman"/>
          <w:color w:val="0000FF"/>
          <w:sz w:val="28"/>
          <w:szCs w:val="28"/>
        </w:rPr>
        <w:t>indicate the scale or the specific calculation conditions. The payback periods of typical cases may also be provided.</w:t>
      </w:r>
    </w:p>
    <w:p w14:paraId="67152476" w14:textId="77777777" w:rsidR="0016297F" w:rsidRDefault="0016297F">
      <w:pPr>
        <w:snapToGrid w:val="0"/>
        <w:spacing w:line="360" w:lineRule="auto"/>
        <w:ind w:firstLineChars="200" w:firstLine="560"/>
        <w:rPr>
          <w:rFonts w:ascii="Times New Roman" w:hAnsi="Times New Roman" w:cs="Times New Roman"/>
          <w:color w:val="0000FF"/>
          <w:sz w:val="28"/>
          <w:szCs w:val="28"/>
        </w:rPr>
      </w:pPr>
    </w:p>
    <w:p w14:paraId="2B4BEA1A" w14:textId="57AEC700"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X. Commercialization and Promotion Prospects of the Achievements</w:t>
      </w:r>
    </w:p>
    <w:p w14:paraId="1A60C422" w14:textId="77777777" w:rsidR="00960590" w:rsidRDefault="00960590">
      <w:pPr>
        <w:snapToGrid w:val="0"/>
        <w:spacing w:line="360" w:lineRule="auto"/>
        <w:ind w:firstLineChars="200" w:firstLine="560"/>
        <w:rPr>
          <w:rFonts w:ascii="Times New Roman" w:hAnsi="Times New Roman" w:cs="Times New Roman"/>
          <w:color w:val="0000FF"/>
          <w:sz w:val="28"/>
          <w:szCs w:val="28"/>
        </w:rPr>
      </w:pPr>
    </w:p>
    <w:p w14:paraId="7B69EC08" w14:textId="77777777" w:rsidR="00960590" w:rsidRDefault="001F7B1C">
      <w:pPr>
        <w:snapToGrid w:val="0"/>
        <w:spacing w:line="360" w:lineRule="auto"/>
        <w:ind w:firstLineChars="200" w:firstLine="560"/>
        <w:rPr>
          <w:rFonts w:ascii="Times New Roman" w:hAnsi="Times New Roman" w:cs="Times New Roman"/>
          <w:color w:val="0000FF"/>
          <w:sz w:val="28"/>
          <w:szCs w:val="28"/>
        </w:rPr>
      </w:pPr>
      <w:r>
        <w:rPr>
          <w:rFonts w:ascii="Times New Roman" w:hAnsi="Times New Roman" w:cs="Times New Roman"/>
          <w:color w:val="0000FF"/>
          <w:sz w:val="28"/>
          <w:szCs w:val="28"/>
        </w:rPr>
        <w:t>Completion instructions: Introduce the current status of development of the technological achievement and their position in the market compared with congeneric technologies (technology penetration). Ana</w:t>
      </w:r>
      <w:r>
        <w:rPr>
          <w:rFonts w:ascii="Times New Roman" w:hAnsi="Times New Roman" w:cs="Times New Roman"/>
          <w:color w:val="0000FF"/>
          <w:sz w:val="28"/>
          <w:szCs w:val="28"/>
        </w:rPr>
        <w:t>lyze the exploitable market potential for promotion in the industry or field of, or the scale that can be reached by the technology by 2022, the achievable energy savings, and the potential for carbon emission reduction, in combination with the technologic</w:t>
      </w:r>
      <w:r>
        <w:rPr>
          <w:rFonts w:ascii="Times New Roman" w:hAnsi="Times New Roman" w:cs="Times New Roman"/>
          <w:color w:val="0000FF"/>
          <w:sz w:val="28"/>
          <w:szCs w:val="28"/>
        </w:rPr>
        <w:t>al maturity, market capacity, the economic viability of the technology, as well as resource and energy constraints.</w:t>
      </w:r>
    </w:p>
    <w:p w14:paraId="2990F1BC" w14:textId="77777777" w:rsidR="00960590" w:rsidRDefault="00960590"/>
    <w:sectPr w:rsidR="00960590">
      <w:headerReference w:type="default" r:id="rId8"/>
      <w:footerReference w:type="even" r:id="rId9"/>
      <w:footerReference w:type="default" r:id="rId10"/>
      <w:pgSz w:w="16838" w:h="11906" w:orient="landscape"/>
      <w:pgMar w:top="1800" w:right="1440" w:bottom="1800" w:left="1440"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E4DC" w14:textId="77777777" w:rsidR="001F7B1C" w:rsidRDefault="001F7B1C">
      <w:r>
        <w:separator/>
      </w:r>
    </w:p>
  </w:endnote>
  <w:endnote w:type="continuationSeparator" w:id="0">
    <w:p w14:paraId="228C1984" w14:textId="77777777" w:rsidR="001F7B1C" w:rsidRDefault="001F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4"/>
    </w:sdtPr>
    <w:sdtEndPr>
      <w:rPr>
        <w:rStyle w:val="a7"/>
      </w:rPr>
    </w:sdtEndPr>
    <w:sdtContent>
      <w:p w14:paraId="0E227490" w14:textId="77777777" w:rsidR="00960590" w:rsidRDefault="001F7B1C">
        <w:pPr>
          <w:pStyle w:val="a4"/>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5ADE7946" w14:textId="77777777" w:rsidR="00960590" w:rsidRDefault="009605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3"/>
    </w:sdtPr>
    <w:sdtEndPr>
      <w:rPr>
        <w:rStyle w:val="a7"/>
      </w:rPr>
    </w:sdtEndPr>
    <w:sdtContent>
      <w:p w14:paraId="4B43C4CB" w14:textId="77777777" w:rsidR="00960590" w:rsidRDefault="001F7B1C">
        <w:pPr>
          <w:pStyle w:val="a4"/>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rPr>
          <w:t>33</w:t>
        </w:r>
        <w:r>
          <w:rPr>
            <w:rStyle w:val="a7"/>
          </w:rPr>
          <w:fldChar w:fldCharType="end"/>
        </w:r>
      </w:p>
    </w:sdtContent>
  </w:sdt>
  <w:p w14:paraId="01E18B0C" w14:textId="77777777" w:rsidR="00960590" w:rsidRDefault="009605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C2B6E" w14:textId="77777777" w:rsidR="001F7B1C" w:rsidRDefault="001F7B1C">
      <w:r>
        <w:separator/>
      </w:r>
    </w:p>
  </w:footnote>
  <w:footnote w:type="continuationSeparator" w:id="0">
    <w:p w14:paraId="7385DB26" w14:textId="77777777" w:rsidR="001F7B1C" w:rsidRDefault="001F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B87D" w14:textId="77777777" w:rsidR="00960590" w:rsidRDefault="001F7B1C">
    <w:pPr>
      <w:pStyle w:val="a5"/>
    </w:pPr>
    <w:r>
      <w:rPr>
        <w:noProof/>
      </w:rPr>
      <w:drawing>
        <wp:anchor distT="0" distB="0" distL="114300" distR="114300" simplePos="0" relativeHeight="251660288" behindDoc="0" locked="0" layoutInCell="1" allowOverlap="1" wp14:anchorId="45A8E1C7" wp14:editId="7AEA696E">
          <wp:simplePos x="0" y="0"/>
          <wp:positionH relativeFrom="column">
            <wp:posOffset>-411480</wp:posOffset>
          </wp:positionH>
          <wp:positionV relativeFrom="paragraph">
            <wp:posOffset>-360045</wp:posOffset>
          </wp:positionV>
          <wp:extent cx="6115685" cy="885825"/>
          <wp:effectExtent l="0" t="0" r="18415" b="9525"/>
          <wp:wrapTopAndBottom/>
          <wp:docPr id="2" name="图片 2" descr="E:\2022浦江创新论坛\设计文件\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2022浦江创新论坛\设计文件\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15685" cy="8858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F36F" w14:textId="77777777" w:rsidR="00960590" w:rsidRDefault="001F7B1C">
    <w:pPr>
      <w:pStyle w:val="a5"/>
      <w:pBdr>
        <w:bottom w:val="none" w:sz="0" w:space="0" w:color="auto"/>
      </w:pBdr>
      <w:jc w:val="both"/>
    </w:pPr>
    <w:r>
      <w:rPr>
        <w:noProof/>
      </w:rPr>
      <w:drawing>
        <wp:anchor distT="0" distB="0" distL="114300" distR="114300" simplePos="0" relativeHeight="251659264" behindDoc="0" locked="0" layoutInCell="1" allowOverlap="1" wp14:anchorId="0DDB8E82" wp14:editId="3AF6DA48">
          <wp:simplePos x="0" y="0"/>
          <wp:positionH relativeFrom="column">
            <wp:posOffset>-273685</wp:posOffset>
          </wp:positionH>
          <wp:positionV relativeFrom="paragraph">
            <wp:posOffset>72390</wp:posOffset>
          </wp:positionV>
          <wp:extent cx="5915025" cy="853440"/>
          <wp:effectExtent l="0" t="0" r="9525" b="381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14800" cy="853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3687AEE"/>
    <w:rsid w:val="0016297F"/>
    <w:rsid w:val="001F7B1C"/>
    <w:rsid w:val="00960590"/>
    <w:rsid w:val="63687AEE"/>
    <w:rsid w:val="7B432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102B7"/>
  <w15:docId w15:val="{447B8C2C-920B-4C46-BE5B-30A60F2D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Subtitle"/>
    <w:basedOn w:val="a"/>
    <w:qFormat/>
    <w:pPr>
      <w:jc w:val="center"/>
    </w:pPr>
    <w:rPr>
      <w:rFonts w:ascii="Arial" w:eastAsia="宋体" w:hAnsi="Arial" w:cs="Arial"/>
      <w:b/>
      <w:bCs/>
      <w:color w:val="000000"/>
      <w:sz w:val="24"/>
      <w:szCs w:val="24"/>
      <w:u w:val="single"/>
    </w:rPr>
  </w:style>
  <w:style w:type="character" w:styleId="a7">
    <w:name w:val="page number"/>
    <w:basedOn w:val="a0"/>
  </w:style>
  <w:style w:type="character" w:styleId="a8">
    <w:name w:val="Hyperlink"/>
    <w:basedOn w:val="a0"/>
    <w:rPr>
      <w:color w:val="0000FF"/>
      <w:u w:val="single"/>
    </w:rPr>
  </w:style>
  <w:style w:type="character" w:styleId="a9">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1113</Words>
  <Characters>6350</Characters>
  <Application>Microsoft Office Word</Application>
  <DocSecurity>0</DocSecurity>
  <Lines>52</Lines>
  <Paragraphs>14</Paragraphs>
  <ScaleCrop>false</ScaleCrop>
  <Company>德宏州陇川县党政机关单位</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毛昱恺</dc:creator>
  <cp:lastModifiedBy>bo wei</cp:lastModifiedBy>
  <cp:revision>2</cp:revision>
  <dcterms:created xsi:type="dcterms:W3CDTF">2022-03-21T11:07:00Z</dcterms:created>
  <dcterms:modified xsi:type="dcterms:W3CDTF">2022-03-23T03:54:00Z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